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4F" w:rsidRPr="002633B2" w:rsidRDefault="005F3248" w:rsidP="002633B2">
      <w:pPr>
        <w:shd w:val="clear" w:color="auto" w:fill="FFFFFF"/>
        <w:spacing w:after="0" w:line="336" w:lineRule="auto"/>
        <w:jc w:val="center"/>
        <w:outlineLvl w:val="1"/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</w:pPr>
      <w:r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  <w:t xml:space="preserve">"T'as pas </w:t>
      </w:r>
      <w:r>
        <w:rPr>
          <w:rFonts w:ascii="Tempus Sans ITC" w:eastAsia="Times New Roman" w:hAnsi="Tempus Sans ITC" w:cs="Times New Roman"/>
          <w:b/>
          <w:bCs/>
          <w:color w:val="76923C" w:themeColor="accent3" w:themeShade="BF"/>
          <w:sz w:val="72"/>
          <w:szCs w:val="72"/>
          <w:lang w:eastAsia="fr-FR"/>
        </w:rPr>
        <w:t>court</w:t>
      </w:r>
      <w:r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  <w:t xml:space="preserve"> ?"</w:t>
      </w:r>
      <w:r>
        <w:rPr>
          <w:rFonts w:ascii="Tempus Sans ITC" w:eastAsia="Times New Roman" w:hAnsi="Tempus Sans ITC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>(</w:t>
      </w:r>
      <w:proofErr w:type="gramStart"/>
      <w:r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>ciné-club</w:t>
      </w:r>
      <w:proofErr w:type="gramEnd"/>
      <w:r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 xml:space="preserve">) </w:t>
      </w:r>
      <w:r w:rsidR="005A2C62"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  <w:t>n°3</w:t>
      </w:r>
    </w:p>
    <w:p w:rsidR="005F3248" w:rsidRDefault="005F3248" w:rsidP="005F3248">
      <w:pPr>
        <w:shd w:val="clear" w:color="auto" w:fill="FFFFFF"/>
        <w:spacing w:after="0" w:line="312" w:lineRule="atLeast"/>
        <w:jc w:val="both"/>
        <w:rPr>
          <w:rFonts w:ascii="Tempus Sans ITC" w:eastAsia="Times New Roman" w:hAnsi="Tempus Sans ITC" w:cs="Times New Roman"/>
          <w:b/>
          <w:bCs/>
          <w:i/>
          <w:iCs/>
          <w:color w:val="000000"/>
          <w:sz w:val="24"/>
          <w:szCs w:val="24"/>
          <w:lang w:eastAsia="fr-FR"/>
        </w:rPr>
      </w:pPr>
    </w:p>
    <w:p w:rsidR="000A63D5" w:rsidRDefault="00A76272" w:rsidP="001B07AB">
      <w:pPr>
        <w:shd w:val="clear" w:color="auto" w:fill="FFFFFF"/>
        <w:spacing w:after="0" w:line="312" w:lineRule="atLeast"/>
        <w:jc w:val="both"/>
        <w:rPr>
          <w:rFonts w:ascii="Tempus Sans ITC" w:eastAsia="Times New Roman" w:hAnsi="Tempus Sans ITC" w:cs="Times New Roman"/>
          <w:b/>
          <w:bCs/>
          <w:i/>
          <w:iCs/>
          <w:color w:val="000000"/>
          <w:sz w:val="36"/>
          <w:szCs w:val="36"/>
          <w:lang w:eastAsia="fr-FR"/>
        </w:rPr>
      </w:pPr>
      <w:r>
        <w:rPr>
          <w:rFonts w:ascii="Tempus Sans ITC" w:eastAsia="Times New Roman" w:hAnsi="Tempus Sans ITC" w:cs="Times New Roman"/>
          <w:b/>
          <w:bCs/>
          <w:i/>
          <w:iCs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121920</wp:posOffset>
            </wp:positionV>
            <wp:extent cx="2294255" cy="1288415"/>
            <wp:effectExtent l="19050" t="0" r="0" b="0"/>
            <wp:wrapNone/>
            <wp:docPr id="5" name="il_fi" descr="http://videos.arte.tv/image/web/i18n/view/next-generation-jpg_1-7637182-imageData-528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deos.arte.tv/image/web/i18n/view/next-generation-jpg_1-7637182-imageData-5289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empus Sans ITC" w:eastAsia="Times New Roman" w:hAnsi="Tempus Sans ITC" w:cs="Times New Roman"/>
          <w:b/>
          <w:bCs/>
          <w:i/>
          <w:iCs/>
          <w:color w:val="000000"/>
          <w:sz w:val="36"/>
          <w:szCs w:val="36"/>
          <w:lang w:eastAsia="fr-FR"/>
        </w:rPr>
        <w:t>Next</w:t>
      </w:r>
      <w:proofErr w:type="spellEnd"/>
      <w:r>
        <w:rPr>
          <w:rFonts w:ascii="Tempus Sans ITC" w:eastAsia="Times New Roman" w:hAnsi="Tempus Sans ITC" w:cs="Times New Roman"/>
          <w:b/>
          <w:bCs/>
          <w:i/>
          <w:iCs/>
          <w:color w:val="000000"/>
          <w:sz w:val="36"/>
          <w:szCs w:val="36"/>
          <w:lang w:eastAsia="fr-FR"/>
        </w:rPr>
        <w:t xml:space="preserve"> </w:t>
      </w:r>
      <w:proofErr w:type="spellStart"/>
      <w:r>
        <w:rPr>
          <w:rFonts w:ascii="Tempus Sans ITC" w:eastAsia="Times New Roman" w:hAnsi="Tempus Sans ITC" w:cs="Times New Roman"/>
          <w:b/>
          <w:bCs/>
          <w:i/>
          <w:iCs/>
          <w:color w:val="000000"/>
          <w:sz w:val="36"/>
          <w:szCs w:val="36"/>
          <w:lang w:eastAsia="fr-FR"/>
        </w:rPr>
        <w:t>generation</w:t>
      </w:r>
      <w:proofErr w:type="spellEnd"/>
    </w:p>
    <w:p w:rsidR="005F3248" w:rsidRDefault="005F3248" w:rsidP="00A87C57">
      <w:pPr>
        <w:shd w:val="clear" w:color="auto" w:fill="FFFFFF"/>
        <w:spacing w:after="0" w:line="312" w:lineRule="atLeast"/>
        <w:ind w:left="708" w:firstLine="708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proofErr w:type="gramStart"/>
      <w:r w:rsidRPr="000C0EA3">
        <w:rPr>
          <w:rFonts w:ascii="Tempus Sans ITC" w:eastAsia="Times New Roman" w:hAnsi="Tempus Sans ITC" w:cs="Times New Roman"/>
          <w:bCs/>
          <w:iCs/>
          <w:color w:val="000000"/>
          <w:sz w:val="28"/>
          <w:szCs w:val="28"/>
          <w:lang w:eastAsia="fr-FR"/>
        </w:rPr>
        <w:t>de</w:t>
      </w:r>
      <w:proofErr w:type="gramEnd"/>
      <w:r w:rsidRPr="000C0EA3">
        <w:rPr>
          <w:rFonts w:ascii="Tempus Sans ITC" w:eastAsia="Times New Roman" w:hAnsi="Tempus Sans ITC" w:cs="Times New Roman"/>
          <w:bCs/>
          <w:iCs/>
          <w:color w:val="000000"/>
          <w:sz w:val="28"/>
          <w:szCs w:val="28"/>
          <w:lang w:eastAsia="fr-FR"/>
        </w:rPr>
        <w:t xml:space="preserve"> </w:t>
      </w:r>
      <w:r w:rsidR="00A76272">
        <w:rPr>
          <w:rFonts w:ascii="Tempus Sans ITC" w:eastAsia="Times New Roman" w:hAnsi="Tempus Sans ITC" w:cs="Times New Roman"/>
          <w:bCs/>
          <w:iCs/>
          <w:color w:val="000000"/>
          <w:sz w:val="28"/>
          <w:szCs w:val="28"/>
          <w:lang w:eastAsia="fr-FR"/>
        </w:rPr>
        <w:t>Yann Jouette</w:t>
      </w:r>
      <w:r w:rsidRPr="000C0EA3">
        <w:rPr>
          <w:rFonts w:ascii="Tempus Sans ITC" w:eastAsia="Times New Roman" w:hAnsi="Tempus Sans ITC" w:cs="Times New Roman"/>
          <w:bCs/>
          <w:iCs/>
          <w:color w:val="000000"/>
          <w:sz w:val="28"/>
          <w:szCs w:val="28"/>
          <w:lang w:eastAsia="fr-FR"/>
        </w:rPr>
        <w:t xml:space="preserve">. </w:t>
      </w:r>
      <w:r w:rsidR="001B07AB">
        <w:rPr>
          <w:rFonts w:ascii="Tempus Sans ITC" w:eastAsia="Times New Roman" w:hAnsi="Tempus Sans ITC" w:cs="Times New Roman"/>
          <w:bCs/>
          <w:iCs/>
          <w:color w:val="000000"/>
          <w:sz w:val="28"/>
          <w:szCs w:val="28"/>
          <w:lang w:eastAsia="fr-FR"/>
        </w:rPr>
        <w:t>France</w:t>
      </w:r>
      <w:r w:rsidR="001B07AB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, 2013 (</w:t>
      </w:r>
      <w:r w:rsidR="00A76272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6’22</w:t>
      </w:r>
      <w:r w:rsidRPr="000A63D5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)</w:t>
      </w:r>
    </w:p>
    <w:p w:rsidR="001B07AB" w:rsidRPr="000A63D5" w:rsidRDefault="001B07AB" w:rsidP="003B094F">
      <w:pPr>
        <w:shd w:val="clear" w:color="auto" w:fill="FFFFFF"/>
        <w:spacing w:after="0" w:line="312" w:lineRule="atLeast"/>
        <w:ind w:firstLine="708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76272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  <w:r w:rsidRPr="00A76272">
        <w:rPr>
          <w:rFonts w:ascii="Tempus Sans ITC" w:eastAsia="Times New Roman" w:hAnsi="Tempus Sans ITC" w:cs="Arial"/>
          <w:noProof/>
          <w:sz w:val="24"/>
          <w:szCs w:val="24"/>
          <w:lang w:eastAsia="fr-FR"/>
        </w:rPr>
        <w:t xml:space="preserve">Dans un futur indéterminé : les hommes ont fait </w:t>
      </w:r>
    </w:p>
    <w:p w:rsidR="00725E81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  <w:r w:rsidRPr="00A76272">
        <w:rPr>
          <w:rFonts w:ascii="Tempus Sans ITC" w:eastAsia="Times New Roman" w:hAnsi="Tempus Sans ITC" w:cs="Arial"/>
          <w:noProof/>
          <w:sz w:val="24"/>
          <w:szCs w:val="24"/>
          <w:lang w:eastAsia="fr-FR"/>
        </w:rPr>
        <w:t xml:space="preserve">leur temps. Les objets ont maintenant pris le pouvoir. </w:t>
      </w:r>
    </w:p>
    <w:p w:rsidR="00A76272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</w:p>
    <w:p w:rsidR="00A76272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</w:p>
    <w:p w:rsidR="00A76272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</w:p>
    <w:p w:rsidR="00A76272" w:rsidRDefault="00A76272" w:rsidP="00A76272">
      <w:pPr>
        <w:spacing w:after="0" w:line="240" w:lineRule="auto"/>
        <w:rPr>
          <w:rFonts w:ascii="Tempus Sans ITC" w:eastAsia="Times New Roman" w:hAnsi="Tempus Sans ITC" w:cs="Arial"/>
          <w:noProof/>
          <w:sz w:val="24"/>
          <w:szCs w:val="24"/>
          <w:lang w:eastAsia="fr-FR"/>
        </w:rPr>
      </w:pPr>
    </w:p>
    <w:p w:rsidR="00A76272" w:rsidRDefault="00C67F0C" w:rsidP="003B094F">
      <w:pPr>
        <w:spacing w:after="0" w:line="420" w:lineRule="atLeast"/>
        <w:outlineLvl w:val="3"/>
        <w:rPr>
          <w:rFonts w:ascii="Tempus Sans ITC" w:eastAsia="Times New Roman" w:hAnsi="Tempus Sans ITC" w:cs="Times New Roman"/>
          <w:sz w:val="24"/>
          <w:szCs w:val="24"/>
          <w:lang w:eastAsia="fr-FR"/>
        </w:rPr>
      </w:pPr>
      <w:r w:rsidRPr="00C67F0C">
        <w:rPr>
          <w:rFonts w:ascii="Tempus Sans ITC" w:eastAsia="Times New Roman" w:hAnsi="Tempus Sans ITC" w:cs="Times New Roman"/>
          <w:b/>
          <w:bCs/>
          <w:i/>
          <w:iCs/>
          <w:color w:val="000000"/>
          <w:sz w:val="36"/>
          <w:szCs w:val="36"/>
          <w:lang w:eastAsia="fr-FR"/>
        </w:rPr>
        <w:t>Mademoiselle Kiki et les Montparnos</w:t>
      </w:r>
      <w:r w:rsidR="005F3248" w:rsidRPr="00C67F0C">
        <w:rPr>
          <w:rFonts w:ascii="Tempus Sans ITC" w:eastAsia="Times New Roman" w:hAnsi="Tempus Sans ITC" w:cs="Times New Roman"/>
          <w:sz w:val="24"/>
          <w:szCs w:val="24"/>
          <w:lang w:eastAsia="fr-FR"/>
        </w:rPr>
        <w:t xml:space="preserve">  </w:t>
      </w:r>
    </w:p>
    <w:p w:rsidR="005F3248" w:rsidRPr="000A63D5" w:rsidRDefault="00A76272" w:rsidP="003B094F">
      <w:pPr>
        <w:spacing w:after="0" w:line="420" w:lineRule="atLeast"/>
        <w:outlineLvl w:val="3"/>
        <w:rPr>
          <w:rFonts w:ascii="Tempus Sans ITC" w:eastAsia="Times New Roman" w:hAnsi="Tempus Sans ITC" w:cs="Times New Roman"/>
          <w:sz w:val="28"/>
          <w:szCs w:val="28"/>
          <w:lang w:eastAsia="fr-FR"/>
        </w:rPr>
      </w:pPr>
      <w:proofErr w:type="gramStart"/>
      <w:r>
        <w:rPr>
          <w:rFonts w:ascii="Tempus Sans ITC" w:eastAsia="Times New Roman" w:hAnsi="Tempus Sans ITC" w:cs="Times New Roman"/>
          <w:sz w:val="28"/>
          <w:szCs w:val="28"/>
          <w:lang w:eastAsia="fr-FR"/>
        </w:rPr>
        <w:t>d’</w:t>
      </w:r>
      <w:r w:rsidR="00C67F0C">
        <w:rPr>
          <w:rFonts w:ascii="Tempus Sans ITC" w:eastAsia="Times New Roman" w:hAnsi="Tempus Sans ITC" w:cs="Times New Roman"/>
          <w:sz w:val="28"/>
          <w:szCs w:val="28"/>
          <w:lang w:eastAsia="fr-FR"/>
        </w:rPr>
        <w:t>Amélie</w:t>
      </w:r>
      <w:proofErr w:type="gramEnd"/>
      <w:r w:rsidR="00C67F0C"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 </w:t>
      </w:r>
      <w:proofErr w:type="spellStart"/>
      <w:r w:rsidR="00C67F0C">
        <w:rPr>
          <w:rFonts w:ascii="Tempus Sans ITC" w:eastAsia="Times New Roman" w:hAnsi="Tempus Sans ITC" w:cs="Times New Roman"/>
          <w:sz w:val="28"/>
          <w:szCs w:val="28"/>
          <w:lang w:eastAsia="fr-FR"/>
        </w:rPr>
        <w:t>Harrault</w:t>
      </w:r>
      <w:proofErr w:type="spellEnd"/>
      <w:r w:rsidR="005F3248" w:rsidRPr="00C67F0C"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. </w:t>
      </w:r>
      <w:r w:rsidR="005F3248" w:rsidRPr="000A63D5">
        <w:rPr>
          <w:rFonts w:ascii="Tempus Sans ITC" w:eastAsia="Times New Roman" w:hAnsi="Tempus Sans ITC" w:cs="Times New Roman"/>
          <w:sz w:val="28"/>
          <w:szCs w:val="28"/>
          <w:lang w:eastAsia="fr-FR"/>
        </w:rPr>
        <w:t>France</w:t>
      </w:r>
      <w:r w:rsidR="00C67F0C">
        <w:rPr>
          <w:rFonts w:ascii="Tempus Sans ITC" w:eastAsia="Times New Roman" w:hAnsi="Tempus Sans ITC" w:cs="Times New Roman"/>
          <w:bCs/>
          <w:sz w:val="28"/>
          <w:szCs w:val="28"/>
          <w:lang w:eastAsia="fr-FR"/>
        </w:rPr>
        <w:t>, 2012 (13’52</w:t>
      </w:r>
      <w:r w:rsidR="005F3248" w:rsidRPr="000A63D5">
        <w:rPr>
          <w:rFonts w:ascii="Tempus Sans ITC" w:eastAsia="Times New Roman" w:hAnsi="Tempus Sans ITC" w:cs="Times New Roman"/>
          <w:bCs/>
          <w:sz w:val="28"/>
          <w:szCs w:val="28"/>
          <w:lang w:eastAsia="fr-FR"/>
        </w:rPr>
        <w:t>)</w:t>
      </w:r>
    </w:p>
    <w:p w:rsidR="00C67F0C" w:rsidRDefault="00C67F0C" w:rsidP="00C67F0C">
      <w:pPr>
        <w:spacing w:after="0" w:line="420" w:lineRule="atLeast"/>
        <w:ind w:left="4950"/>
        <w:outlineLvl w:val="3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147320</wp:posOffset>
            </wp:positionV>
            <wp:extent cx="2724150" cy="1530985"/>
            <wp:effectExtent l="19050" t="0" r="0" b="0"/>
            <wp:wrapNone/>
            <wp:docPr id="3" name="il_fi" descr="http://medias.unifrance.org/medias/24/104/92184/format_page/mademoiselle-kiki-et-les-montpar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s.unifrance.org/medias/24/104/92184/format_page/mademoiselle-kiki-et-les-montparn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F0C" w:rsidRPr="00C67F0C" w:rsidRDefault="00C67F0C" w:rsidP="00C67F0C">
      <w:pPr>
        <w:spacing w:after="0" w:line="420" w:lineRule="atLeast"/>
        <w:ind w:left="4950"/>
        <w:outlineLvl w:val="3"/>
        <w:rPr>
          <w:rFonts w:ascii="Tempus Sans ITC" w:hAnsi="Tempus Sans ITC"/>
          <w:sz w:val="28"/>
          <w:szCs w:val="28"/>
        </w:rPr>
      </w:pPr>
      <w:r w:rsidRPr="00C67F0C">
        <w:rPr>
          <w:rFonts w:ascii="Tempus Sans ITC" w:hAnsi="Tempus Sans ITC"/>
          <w:sz w:val="28"/>
          <w:szCs w:val="28"/>
        </w:rPr>
        <w:t>Hommage au Paris des années 20 et à celle qui inspira de grands artistes</w:t>
      </w:r>
      <w:r>
        <w:rPr>
          <w:rFonts w:ascii="Tempus Sans ITC" w:hAnsi="Tempus Sans ITC"/>
          <w:sz w:val="28"/>
          <w:szCs w:val="28"/>
        </w:rPr>
        <w:t>.</w:t>
      </w:r>
    </w:p>
    <w:p w:rsidR="00C67F0C" w:rsidRDefault="00C67F0C" w:rsidP="00725E81">
      <w:pPr>
        <w:spacing w:after="0" w:line="420" w:lineRule="atLeast"/>
        <w:outlineLvl w:val="3"/>
        <w:rPr>
          <w:sz w:val="28"/>
          <w:szCs w:val="28"/>
        </w:rPr>
      </w:pPr>
    </w:p>
    <w:p w:rsidR="00C67F0C" w:rsidRDefault="00C67F0C" w:rsidP="00725E81">
      <w:pPr>
        <w:spacing w:after="0" w:line="420" w:lineRule="atLeast"/>
        <w:outlineLvl w:val="3"/>
        <w:rPr>
          <w:sz w:val="28"/>
          <w:szCs w:val="28"/>
        </w:rPr>
      </w:pPr>
    </w:p>
    <w:p w:rsidR="00C67F0C" w:rsidRDefault="00C67F0C" w:rsidP="00725E81">
      <w:pPr>
        <w:spacing w:after="0" w:line="420" w:lineRule="atLeast"/>
        <w:outlineLvl w:val="3"/>
        <w:rPr>
          <w:sz w:val="28"/>
          <w:szCs w:val="28"/>
        </w:rPr>
      </w:pPr>
    </w:p>
    <w:p w:rsidR="00C67F0C" w:rsidRDefault="00C67F0C" w:rsidP="00341DC3">
      <w:pPr>
        <w:spacing w:after="0" w:line="420" w:lineRule="atLeast"/>
        <w:outlineLvl w:val="3"/>
        <w:rPr>
          <w:rFonts w:ascii="Tempus Sans ITC" w:eastAsia="Times New Roman" w:hAnsi="Tempus Sans ITC" w:cs="Times New Roman"/>
          <w:b/>
          <w:i/>
          <w:sz w:val="36"/>
          <w:szCs w:val="36"/>
          <w:lang w:eastAsia="fr-FR"/>
        </w:rPr>
      </w:pPr>
    </w:p>
    <w:p w:rsidR="00C67F0C" w:rsidRDefault="00C67F0C" w:rsidP="00341DC3">
      <w:pPr>
        <w:spacing w:after="0" w:line="420" w:lineRule="atLeast"/>
        <w:outlineLvl w:val="3"/>
        <w:rPr>
          <w:rFonts w:ascii="Tempus Sans ITC" w:eastAsia="Times New Roman" w:hAnsi="Tempus Sans ITC" w:cs="Times New Roman"/>
          <w:b/>
          <w:i/>
          <w:sz w:val="36"/>
          <w:szCs w:val="36"/>
          <w:lang w:eastAsia="fr-FR"/>
        </w:rPr>
      </w:pPr>
    </w:p>
    <w:p w:rsidR="00341DC3" w:rsidRPr="003B094F" w:rsidRDefault="00341DC3" w:rsidP="00341DC3">
      <w:pPr>
        <w:spacing w:after="0" w:line="420" w:lineRule="atLeast"/>
        <w:outlineLvl w:val="3"/>
        <w:rPr>
          <w:rFonts w:ascii="Tempus Sans ITC" w:eastAsia="Times New Roman" w:hAnsi="Tempus Sans ITC" w:cs="Times New Roman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b/>
          <w:i/>
          <w:sz w:val="36"/>
          <w:szCs w:val="36"/>
          <w:lang w:eastAsia="fr-FR"/>
        </w:rPr>
        <w:t xml:space="preserve">Deux pieds dans la tombe </w:t>
      </w:r>
      <w:r w:rsidR="000A63D5"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 </w:t>
      </w:r>
      <w:r w:rsidR="000A63D5" w:rsidRPr="00725E81">
        <w:rPr>
          <w:rFonts w:ascii="Tempus Sans ITC" w:eastAsia="Times New Roman" w:hAnsi="Tempus Sans ITC" w:cs="Times New Roman"/>
          <w:sz w:val="28"/>
          <w:szCs w:val="28"/>
          <w:lang w:eastAsia="fr-FR"/>
        </w:rPr>
        <w:t>de</w:t>
      </w:r>
      <w:r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 </w:t>
      </w:r>
      <w:r w:rsidRPr="00341DC3"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Kilian </w:t>
      </w:r>
      <w:proofErr w:type="spellStart"/>
      <w:r w:rsidRPr="00341DC3">
        <w:rPr>
          <w:rFonts w:ascii="Tempus Sans ITC" w:eastAsia="Times New Roman" w:hAnsi="Tempus Sans ITC" w:cs="Times New Roman"/>
          <w:sz w:val="28"/>
          <w:szCs w:val="28"/>
          <w:lang w:eastAsia="fr-FR"/>
        </w:rPr>
        <w:t>von</w:t>
      </w:r>
      <w:proofErr w:type="spellEnd"/>
      <w:r w:rsidRPr="00341DC3">
        <w:rPr>
          <w:rFonts w:ascii="Tempus Sans ITC" w:eastAsia="Times New Roman" w:hAnsi="Tempus Sans ITC" w:cs="Times New Roman"/>
          <w:sz w:val="28"/>
          <w:szCs w:val="28"/>
          <w:lang w:eastAsia="fr-FR"/>
        </w:rPr>
        <w:t xml:space="preserve"> </w:t>
      </w:r>
      <w:proofErr w:type="spellStart"/>
      <w:r w:rsidRPr="00341DC3">
        <w:rPr>
          <w:rFonts w:ascii="Tempus Sans ITC" w:eastAsia="Times New Roman" w:hAnsi="Tempus Sans ITC" w:cs="Times New Roman"/>
          <w:sz w:val="28"/>
          <w:szCs w:val="28"/>
          <w:lang w:eastAsia="fr-FR"/>
        </w:rPr>
        <w:t>Keyserlingk</w:t>
      </w:r>
      <w:proofErr w:type="spellEnd"/>
    </w:p>
    <w:p w:rsidR="00370D59" w:rsidRDefault="002633B2" w:rsidP="002633B2">
      <w:pPr>
        <w:spacing w:after="0" w:line="420" w:lineRule="atLeast"/>
        <w:outlineLvl w:val="3"/>
        <w:rPr>
          <w:rFonts w:ascii="Tempus Sans ITC" w:eastAsia="Times New Roman" w:hAnsi="Tempus Sans ITC" w:cs="Times New Roman"/>
          <w:sz w:val="32"/>
          <w:szCs w:val="32"/>
          <w:lang w:eastAsia="fr-FR"/>
        </w:rPr>
      </w:pPr>
      <w:r>
        <w:rPr>
          <w:rFonts w:ascii="Tempus Sans ITC" w:eastAsia="Times New Roman" w:hAnsi="Tempus Sans ITC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4359137</wp:posOffset>
            </wp:positionH>
            <wp:positionV relativeFrom="paragraph">
              <wp:posOffset>237910</wp:posOffset>
            </wp:positionV>
            <wp:extent cx="2265849" cy="1277739"/>
            <wp:effectExtent l="19050" t="0" r="1101" b="0"/>
            <wp:wrapNone/>
            <wp:docPr id="2" name="il_fi" descr="http://videos.arte.tv/image/web/i18n/view/01-deux-pieds-dans-la-tombe-jpg_1-3851176-imageData-488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deos.arte.tv/image/web/i18n/view/01-deux-pieds-dans-la-tombe-jpg_1-3851176-imageData-4883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22" cy="127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11A">
        <w:rPr>
          <w:rFonts w:ascii="Tempus Sans ITC" w:eastAsia="Times New Roman" w:hAnsi="Tempus Sans ITC" w:cs="Times New Roman"/>
          <w:sz w:val="28"/>
          <w:szCs w:val="28"/>
          <w:lang w:eastAsia="fr-FR"/>
        </w:rPr>
        <w:t>Allemagne</w:t>
      </w:r>
      <w:r w:rsidR="00A87C57">
        <w:rPr>
          <w:rFonts w:ascii="Tempus Sans ITC" w:eastAsia="Times New Roman" w:hAnsi="Tempus Sans ITC" w:cs="Times New Roman"/>
          <w:bCs/>
          <w:sz w:val="28"/>
          <w:szCs w:val="28"/>
          <w:lang w:eastAsia="fr-FR"/>
        </w:rPr>
        <w:t>, 2012 (</w:t>
      </w:r>
      <w:r>
        <w:rPr>
          <w:rFonts w:ascii="Tempus Sans ITC" w:eastAsia="Times New Roman" w:hAnsi="Tempus Sans ITC" w:cs="Times New Roman"/>
          <w:bCs/>
          <w:sz w:val="28"/>
          <w:szCs w:val="28"/>
          <w:lang w:eastAsia="fr-FR"/>
        </w:rPr>
        <w:t>9’</w:t>
      </w:r>
      <w:r w:rsidR="005F3248" w:rsidRPr="003B094F">
        <w:rPr>
          <w:rFonts w:ascii="Tempus Sans ITC" w:eastAsia="Times New Roman" w:hAnsi="Tempus Sans ITC" w:cs="Times New Roman"/>
          <w:bCs/>
          <w:sz w:val="28"/>
          <w:szCs w:val="28"/>
          <w:lang w:eastAsia="fr-FR"/>
        </w:rPr>
        <w:t>)</w:t>
      </w:r>
    </w:p>
    <w:p w:rsidR="002633B2" w:rsidRPr="002633B2" w:rsidRDefault="002633B2" w:rsidP="002633B2">
      <w:pPr>
        <w:spacing w:after="0" w:line="420" w:lineRule="atLeast"/>
        <w:outlineLvl w:val="3"/>
        <w:rPr>
          <w:rFonts w:ascii="Tempus Sans ITC" w:eastAsia="Times New Roman" w:hAnsi="Tempus Sans ITC" w:cs="Times New Roman"/>
          <w:sz w:val="16"/>
          <w:szCs w:val="16"/>
          <w:lang w:eastAsia="fr-FR"/>
        </w:rPr>
      </w:pPr>
    </w:p>
    <w:p w:rsidR="00341DC3" w:rsidRPr="00341DC3" w:rsidRDefault="00341DC3" w:rsidP="00341DC3">
      <w:pPr>
        <w:spacing w:after="0"/>
        <w:rPr>
          <w:rStyle w:val="st"/>
          <w:rFonts w:ascii="Tempus Sans ITC" w:hAnsi="Tempus Sans ITC"/>
          <w:sz w:val="28"/>
          <w:szCs w:val="28"/>
        </w:rPr>
      </w:pPr>
      <w:r w:rsidRPr="00341DC3">
        <w:rPr>
          <w:rStyle w:val="st"/>
          <w:rFonts w:ascii="Tempus Sans ITC" w:hAnsi="Tempus Sans ITC"/>
          <w:sz w:val="28"/>
          <w:szCs w:val="28"/>
        </w:rPr>
        <w:t xml:space="preserve">Lore et Elsa sont deux vieilles dames que tout oppose, </w:t>
      </w:r>
    </w:p>
    <w:p w:rsidR="00341DC3" w:rsidRPr="00341DC3" w:rsidRDefault="00341DC3" w:rsidP="00341DC3">
      <w:pPr>
        <w:spacing w:after="0"/>
        <w:rPr>
          <w:rStyle w:val="st"/>
          <w:rFonts w:ascii="Tempus Sans ITC" w:hAnsi="Tempus Sans ITC"/>
          <w:sz w:val="28"/>
          <w:szCs w:val="28"/>
        </w:rPr>
      </w:pPr>
      <w:proofErr w:type="gramStart"/>
      <w:r w:rsidRPr="00341DC3">
        <w:rPr>
          <w:rStyle w:val="st"/>
          <w:rFonts w:ascii="Tempus Sans ITC" w:hAnsi="Tempus Sans ITC"/>
          <w:sz w:val="28"/>
          <w:szCs w:val="28"/>
        </w:rPr>
        <w:t>excepté</w:t>
      </w:r>
      <w:proofErr w:type="gramEnd"/>
      <w:r w:rsidRPr="00341DC3">
        <w:rPr>
          <w:rStyle w:val="st"/>
          <w:rFonts w:ascii="Tempus Sans ITC" w:hAnsi="Tempus Sans ITC"/>
          <w:sz w:val="28"/>
          <w:szCs w:val="28"/>
        </w:rPr>
        <w:t xml:space="preserve"> une chose: l'amour de leur vie. C'est sur la tombe </w:t>
      </w:r>
    </w:p>
    <w:p w:rsidR="00341DC3" w:rsidRPr="00341DC3" w:rsidRDefault="00341DC3" w:rsidP="00341DC3">
      <w:pPr>
        <w:spacing w:after="0"/>
        <w:rPr>
          <w:rStyle w:val="st"/>
          <w:rFonts w:ascii="Tempus Sans ITC" w:hAnsi="Tempus Sans ITC"/>
          <w:sz w:val="28"/>
          <w:szCs w:val="28"/>
        </w:rPr>
      </w:pPr>
      <w:proofErr w:type="gramStart"/>
      <w:r w:rsidRPr="00341DC3">
        <w:rPr>
          <w:rStyle w:val="st"/>
          <w:rFonts w:ascii="Tempus Sans ITC" w:hAnsi="Tempus Sans ITC"/>
          <w:sz w:val="28"/>
          <w:szCs w:val="28"/>
        </w:rPr>
        <w:t>de</w:t>
      </w:r>
      <w:proofErr w:type="gramEnd"/>
      <w:r w:rsidRPr="00341DC3">
        <w:rPr>
          <w:rStyle w:val="st"/>
          <w:rFonts w:ascii="Tempus Sans ITC" w:hAnsi="Tempus Sans ITC"/>
          <w:sz w:val="28"/>
          <w:szCs w:val="28"/>
        </w:rPr>
        <w:t xml:space="preserve"> ce dernier que l'épouse et l'amante se rencontrent et </w:t>
      </w:r>
    </w:p>
    <w:p w:rsidR="00725E81" w:rsidRDefault="00341DC3" w:rsidP="002633B2">
      <w:pPr>
        <w:spacing w:after="0"/>
        <w:rPr>
          <w:rStyle w:val="st"/>
          <w:rFonts w:ascii="Tempus Sans ITC" w:hAnsi="Tempus Sans ITC"/>
          <w:sz w:val="28"/>
          <w:szCs w:val="28"/>
        </w:rPr>
      </w:pPr>
      <w:proofErr w:type="gramStart"/>
      <w:r w:rsidRPr="00341DC3">
        <w:rPr>
          <w:rStyle w:val="st"/>
          <w:rFonts w:ascii="Tempus Sans ITC" w:hAnsi="Tempus Sans ITC"/>
          <w:sz w:val="28"/>
          <w:szCs w:val="28"/>
        </w:rPr>
        <w:t>se</w:t>
      </w:r>
      <w:proofErr w:type="gramEnd"/>
      <w:r w:rsidRPr="00341DC3">
        <w:rPr>
          <w:rStyle w:val="st"/>
          <w:rFonts w:ascii="Tempus Sans ITC" w:hAnsi="Tempus Sans ITC"/>
          <w:sz w:val="28"/>
          <w:szCs w:val="28"/>
        </w:rPr>
        <w:t xml:space="preserve"> disputent régulièrement. </w:t>
      </w:r>
    </w:p>
    <w:p w:rsidR="002633B2" w:rsidRDefault="002633B2" w:rsidP="002633B2">
      <w:pPr>
        <w:spacing w:after="0"/>
        <w:rPr>
          <w:rFonts w:ascii="Tempus Sans ITC" w:hAnsi="Tempus Sans ITC"/>
          <w:sz w:val="28"/>
          <w:szCs w:val="28"/>
        </w:rPr>
      </w:pPr>
    </w:p>
    <w:p w:rsidR="00C67F0C" w:rsidRPr="002633B2" w:rsidRDefault="00C67F0C" w:rsidP="002633B2">
      <w:pPr>
        <w:spacing w:after="0"/>
        <w:rPr>
          <w:rFonts w:ascii="Tempus Sans ITC" w:hAnsi="Tempus Sans ITC"/>
          <w:sz w:val="28"/>
          <w:szCs w:val="28"/>
        </w:rPr>
      </w:pPr>
    </w:p>
    <w:p w:rsidR="005F3248" w:rsidRDefault="005F3248" w:rsidP="005F3248">
      <w:pPr>
        <w:shd w:val="clear" w:color="auto" w:fill="FFFFFF"/>
        <w:spacing w:before="48" w:after="0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>
        <w:rPr>
          <w:rFonts w:ascii="Tempus Sans ITC" w:eastAsia="Times New Roman" w:hAnsi="Tempus Sans ITC" w:cs="Times New Roman"/>
          <w:b/>
          <w:bCs/>
          <w:color w:val="000000"/>
          <w:sz w:val="28"/>
          <w:szCs w:val="28"/>
          <w:lang w:eastAsia="fr-FR"/>
        </w:rPr>
        <w:t>PROJECTION</w:t>
      </w:r>
      <w:r w:rsidR="00A76272">
        <w:rPr>
          <w:rFonts w:ascii="Tempus Sans ITC" w:eastAsia="Times New Roman" w:hAnsi="Tempus Sans ITC" w:cs="Times New Roman"/>
          <w:b/>
          <w:bCs/>
          <w:color w:val="000000"/>
          <w:sz w:val="28"/>
          <w:szCs w:val="28"/>
          <w:lang w:eastAsia="fr-FR"/>
        </w:rPr>
        <w:t>S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</w:p>
    <w:p w:rsidR="005F3248" w:rsidRDefault="00C67F0C" w:rsidP="005F3248">
      <w:pPr>
        <w:shd w:val="clear" w:color="auto" w:fill="FFFFFF"/>
        <w:spacing w:before="48" w:after="0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>
        <w:t xml:space="preserve">  </w:t>
      </w:r>
      <w:r w:rsidR="005F3248">
        <w:rPr>
          <w:rFonts w:ascii="Tempus Sans ITC" w:hAnsi="Tempus Sans ITC"/>
          <w:sz w:val="24"/>
          <w:szCs w:val="24"/>
        </w:rPr>
        <w:t>(en salle vidéo)</w:t>
      </w:r>
      <w:r>
        <w:tab/>
      </w:r>
      <w:r>
        <w:tab/>
      </w:r>
      <w:r w:rsidR="005F3248">
        <w:t xml:space="preserve">  </w:t>
      </w:r>
      <w:r w:rsidR="005A2C62">
        <w:rPr>
          <w:rFonts w:ascii="Tempus Sans ITC" w:eastAsia="Times New Roman" w:hAnsi="Tempus Sans ITC" w:cs="Times New Roman"/>
          <w:b/>
          <w:color w:val="000000"/>
          <w:sz w:val="36"/>
          <w:szCs w:val="36"/>
          <w:lang w:eastAsia="fr-FR"/>
        </w:rPr>
        <w:t xml:space="preserve">jeudi 14 </w:t>
      </w:r>
      <w:r w:rsidR="00A76272">
        <w:rPr>
          <w:rFonts w:ascii="Tempus Sans ITC" w:eastAsia="Times New Roman" w:hAnsi="Tempus Sans ITC" w:cs="Times New Roman"/>
          <w:b/>
          <w:color w:val="000000"/>
          <w:sz w:val="36"/>
          <w:szCs w:val="36"/>
          <w:lang w:eastAsia="fr-FR"/>
        </w:rPr>
        <w:t xml:space="preserve">et mardi 19 </w:t>
      </w:r>
      <w:r w:rsidR="005A2C62">
        <w:rPr>
          <w:rFonts w:ascii="Tempus Sans ITC" w:eastAsia="Times New Roman" w:hAnsi="Tempus Sans ITC" w:cs="Times New Roman"/>
          <w:b/>
          <w:color w:val="000000"/>
          <w:sz w:val="36"/>
          <w:szCs w:val="36"/>
          <w:lang w:eastAsia="fr-FR"/>
        </w:rPr>
        <w:t>novem</w:t>
      </w:r>
      <w:r w:rsidR="000C0EA3">
        <w:rPr>
          <w:rFonts w:ascii="Tempus Sans ITC" w:eastAsia="Times New Roman" w:hAnsi="Tempus Sans ITC" w:cs="Times New Roman"/>
          <w:b/>
          <w:color w:val="000000"/>
          <w:sz w:val="36"/>
          <w:szCs w:val="36"/>
          <w:lang w:eastAsia="fr-FR"/>
        </w:rPr>
        <w:t>bre</w:t>
      </w:r>
      <w:r w:rsidR="005F3248">
        <w:rPr>
          <w:rFonts w:ascii="Tempus Sans ITC" w:eastAsia="Times New Roman" w:hAnsi="Tempus Sans ITC" w:cs="Times New Roman"/>
          <w:b/>
          <w:color w:val="000000"/>
          <w:sz w:val="36"/>
          <w:szCs w:val="36"/>
          <w:lang w:eastAsia="fr-FR"/>
        </w:rPr>
        <w:t xml:space="preserve">  </w:t>
      </w:r>
      <w:r w:rsidR="005F3248">
        <w:rPr>
          <w:rFonts w:ascii="Tempus Sans ITC" w:eastAsia="Times New Roman" w:hAnsi="Tempus Sans ITC" w:cs="Times New Roman"/>
          <w:color w:val="000000"/>
          <w:sz w:val="36"/>
          <w:szCs w:val="36"/>
          <w:lang w:eastAsia="fr-FR"/>
        </w:rPr>
        <w:t xml:space="preserve">à 17H00 </w:t>
      </w:r>
    </w:p>
    <w:p w:rsidR="005F3248" w:rsidRPr="002633B2" w:rsidRDefault="005F3248" w:rsidP="005F3248">
      <w:pPr>
        <w:pStyle w:val="Default"/>
        <w:rPr>
          <w:sz w:val="16"/>
          <w:szCs w:val="16"/>
        </w:rPr>
      </w:pPr>
    </w:p>
    <w:p w:rsidR="00393347" w:rsidRPr="002633B2" w:rsidRDefault="00393347" w:rsidP="005F3248">
      <w:pPr>
        <w:pStyle w:val="Default"/>
        <w:rPr>
          <w:sz w:val="16"/>
          <w:szCs w:val="16"/>
        </w:rPr>
      </w:pPr>
    </w:p>
    <w:p w:rsidR="005F3248" w:rsidRPr="00393347" w:rsidRDefault="005F3248" w:rsidP="005F3248">
      <w:pPr>
        <w:pStyle w:val="Default"/>
        <w:jc w:val="center"/>
        <w:rPr>
          <w:sz w:val="32"/>
          <w:szCs w:val="32"/>
        </w:rPr>
      </w:pPr>
      <w:r w:rsidRPr="00393347">
        <w:rPr>
          <w:sz w:val="32"/>
          <w:szCs w:val="32"/>
        </w:rPr>
        <w:t>C’est gratuit, c’est ouvert à tous, c’est sympa et c’est court.</w:t>
      </w:r>
    </w:p>
    <w:p w:rsidR="00440763" w:rsidRPr="00393347" w:rsidRDefault="005F3248" w:rsidP="003B094F">
      <w:pPr>
        <w:pStyle w:val="Default"/>
        <w:jc w:val="center"/>
        <w:rPr>
          <w:sz w:val="32"/>
          <w:szCs w:val="32"/>
        </w:rPr>
      </w:pPr>
      <w:r w:rsidRPr="00393347">
        <w:rPr>
          <w:sz w:val="32"/>
          <w:szCs w:val="32"/>
        </w:rPr>
        <w:t>Venez nombreux !</w:t>
      </w:r>
    </w:p>
    <w:sectPr w:rsidR="00440763" w:rsidRPr="00393347" w:rsidSect="002633B2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F3248"/>
    <w:rsid w:val="000A63D5"/>
    <w:rsid w:val="000C0EA3"/>
    <w:rsid w:val="001B07AB"/>
    <w:rsid w:val="001C57A6"/>
    <w:rsid w:val="002633B2"/>
    <w:rsid w:val="00341DC3"/>
    <w:rsid w:val="00370D59"/>
    <w:rsid w:val="00393347"/>
    <w:rsid w:val="003B094F"/>
    <w:rsid w:val="004020D1"/>
    <w:rsid w:val="00440763"/>
    <w:rsid w:val="004E45B9"/>
    <w:rsid w:val="005A2C62"/>
    <w:rsid w:val="005F3248"/>
    <w:rsid w:val="006B611A"/>
    <w:rsid w:val="006D60E4"/>
    <w:rsid w:val="00722E9D"/>
    <w:rsid w:val="00725E81"/>
    <w:rsid w:val="00A76272"/>
    <w:rsid w:val="00A87C57"/>
    <w:rsid w:val="00B53B52"/>
    <w:rsid w:val="00C05BB4"/>
    <w:rsid w:val="00C67F0C"/>
    <w:rsid w:val="00DF22FA"/>
    <w:rsid w:val="00E1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3248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character" w:customStyle="1" w:styleId="st">
    <w:name w:val="st"/>
    <w:basedOn w:val="Policepardfaut"/>
    <w:rsid w:val="005F3248"/>
  </w:style>
  <w:style w:type="paragraph" w:styleId="Textedebulles">
    <w:name w:val="Balloon Text"/>
    <w:basedOn w:val="Normal"/>
    <w:link w:val="TextedebullesCar"/>
    <w:uiPriority w:val="99"/>
    <w:semiHidden/>
    <w:unhideWhenUsed/>
    <w:rsid w:val="00E1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57B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3B09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dequevauvil</cp:lastModifiedBy>
  <cp:revision>3</cp:revision>
  <cp:lastPrinted>2013-11-12T09:52:00Z</cp:lastPrinted>
  <dcterms:created xsi:type="dcterms:W3CDTF">2013-11-12T07:19:00Z</dcterms:created>
  <dcterms:modified xsi:type="dcterms:W3CDTF">2013-11-12T10:53:00Z</dcterms:modified>
</cp:coreProperties>
</file>